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699D" w14:textId="77777777" w:rsidR="007D692B" w:rsidRDefault="007D692B" w:rsidP="007D692B">
      <w:pPr>
        <w:pStyle w:val="NormalWeb"/>
        <w:jc w:val="both"/>
        <w:rPr>
          <w:rFonts w:ascii="Arial" w:hAnsi="Arial" w:cs="Arial"/>
        </w:rPr>
      </w:pPr>
    </w:p>
    <w:p w14:paraId="695A0DBD" w14:textId="0C572D02" w:rsidR="007D692B" w:rsidRPr="007D692B" w:rsidRDefault="007D692B" w:rsidP="007D692B">
      <w:pPr>
        <w:spacing w:before="100" w:beforeAutospacing="1" w:after="100" w:afterAutospacing="1" w:line="240" w:lineRule="auto"/>
        <w:outlineLvl w:val="1"/>
        <w:rPr>
          <w:rFonts w:ascii="Times New Roman" w:eastAsia="Times New Roman" w:hAnsi="Times New Roman" w:cs="Times New Roman"/>
          <w:b/>
          <w:bCs/>
          <w:sz w:val="36"/>
          <w:szCs w:val="36"/>
          <w:u w:val="single"/>
        </w:rPr>
      </w:pPr>
      <w:r w:rsidRPr="007D692B">
        <w:rPr>
          <w:rFonts w:ascii="Times New Roman" w:eastAsia="Times New Roman" w:hAnsi="Times New Roman" w:cs="Times New Roman"/>
          <w:b/>
          <w:bCs/>
          <w:sz w:val="36"/>
          <w:szCs w:val="36"/>
          <w:u w:val="single"/>
        </w:rPr>
        <w:t xml:space="preserve">Call for </w:t>
      </w:r>
      <w:r w:rsidRPr="007D692B">
        <w:rPr>
          <w:rFonts w:ascii="Times New Roman" w:eastAsia="Times New Roman" w:hAnsi="Times New Roman" w:cs="Times New Roman"/>
          <w:b/>
          <w:bCs/>
          <w:sz w:val="36"/>
          <w:szCs w:val="36"/>
          <w:u w:val="single"/>
        </w:rPr>
        <w:t>participation,</w:t>
      </w:r>
      <w:r w:rsidRPr="007D692B">
        <w:rPr>
          <w:rFonts w:ascii="Times New Roman" w:eastAsia="Times New Roman" w:hAnsi="Times New Roman" w:cs="Times New Roman"/>
          <w:b/>
          <w:bCs/>
          <w:sz w:val="36"/>
          <w:szCs w:val="36"/>
          <w:u w:val="single"/>
        </w:rPr>
        <w:t xml:space="preserve"> August 2021, Bulgaria</w:t>
      </w:r>
    </w:p>
    <w:p w14:paraId="78F97EA9" w14:textId="73644939" w:rsidR="007D692B" w:rsidRDefault="007D692B" w:rsidP="007D692B">
      <w:pPr>
        <w:pStyle w:val="NormalWeb"/>
        <w:jc w:val="both"/>
      </w:pPr>
      <w:r>
        <w:rPr>
          <w:rFonts w:ascii="Arial" w:hAnsi="Arial" w:cs="Arial"/>
        </w:rPr>
        <w:t>Invitation to participate</w:t>
      </w:r>
      <w:r>
        <w:rPr>
          <w:rFonts w:ascii="Arial" w:hAnsi="Arial" w:cs="Arial"/>
        </w:rPr>
        <w:t xml:space="preserve"> in conferences, part of International Scientific Events 2021, to be held in Flora Expo Center, </w:t>
      </w:r>
      <w:proofErr w:type="spellStart"/>
      <w:r>
        <w:rPr>
          <w:rFonts w:ascii="Arial" w:hAnsi="Arial" w:cs="Arial"/>
        </w:rPr>
        <w:t>Burgas</w:t>
      </w:r>
      <w:proofErr w:type="spellEnd"/>
      <w:r>
        <w:rPr>
          <w:rFonts w:ascii="Arial" w:hAnsi="Arial" w:cs="Arial"/>
        </w:rPr>
        <w:t xml:space="preserve"> on the Bulgarian Black Sea Coast (EU). The events will be held with both live and online sessions, while observing all applicable safety measures.</w:t>
      </w:r>
    </w:p>
    <w:p w14:paraId="167D1A80" w14:textId="77777777" w:rsidR="007D692B" w:rsidRDefault="007D692B" w:rsidP="007D692B">
      <w:pPr>
        <w:pStyle w:val="NormalWeb"/>
      </w:pPr>
      <w:r>
        <w:rPr>
          <w:rStyle w:val="Strong"/>
          <w:rFonts w:ascii="Arial" w:hAnsi="Arial" w:cs="Arial"/>
        </w:rPr>
        <w:t>Agriculture &amp; Food</w:t>
      </w:r>
      <w:r>
        <w:rPr>
          <w:rFonts w:ascii="Arial" w:hAnsi="Arial" w:cs="Arial"/>
        </w:rPr>
        <w:t xml:space="preserve">, 9th International Conference (16-19 August) </w:t>
      </w:r>
      <w:hyperlink r:id="rId4" w:tgtFrame="_blank" w:history="1">
        <w:r>
          <w:rPr>
            <w:rStyle w:val="Hyperlink"/>
            <w:rFonts w:ascii="Arial" w:hAnsi="Arial" w:cs="Arial"/>
          </w:rPr>
          <w:t>Read more</w:t>
        </w:r>
      </w:hyperlink>
    </w:p>
    <w:p w14:paraId="586E52C7" w14:textId="77777777" w:rsidR="007D692B" w:rsidRDefault="007D692B" w:rsidP="007D692B">
      <w:pPr>
        <w:pStyle w:val="NormalWeb"/>
      </w:pPr>
      <w:r>
        <w:rPr>
          <w:rStyle w:val="Strong"/>
          <w:rFonts w:ascii="Arial" w:hAnsi="Arial" w:cs="Arial"/>
        </w:rPr>
        <w:t>Ecology &amp; Safety</w:t>
      </w:r>
      <w:r>
        <w:rPr>
          <w:rFonts w:ascii="Arial" w:hAnsi="Arial" w:cs="Arial"/>
        </w:rPr>
        <w:t xml:space="preserve">, 30th International Conference (16-19 August) </w:t>
      </w:r>
      <w:hyperlink r:id="rId5" w:tgtFrame="_blank" w:history="1">
        <w:r>
          <w:rPr>
            <w:rStyle w:val="Hyperlink"/>
            <w:rFonts w:ascii="Arial" w:hAnsi="Arial" w:cs="Arial"/>
          </w:rPr>
          <w:t>Read more</w:t>
        </w:r>
      </w:hyperlink>
    </w:p>
    <w:p w14:paraId="1B6A7190" w14:textId="77777777" w:rsidR="007D692B" w:rsidRDefault="007D692B" w:rsidP="007D692B">
      <w:pPr>
        <w:pStyle w:val="NormalWeb"/>
      </w:pPr>
      <w:r>
        <w:rPr>
          <w:rStyle w:val="Strong"/>
          <w:rFonts w:ascii="Arial" w:hAnsi="Arial" w:cs="Arial"/>
        </w:rPr>
        <w:t>Materials, Methods &amp; Technologies</w:t>
      </w:r>
      <w:r>
        <w:rPr>
          <w:rFonts w:ascii="Arial" w:hAnsi="Arial" w:cs="Arial"/>
        </w:rPr>
        <w:t xml:space="preserve">, 23rd International Conference (19-22 August) </w:t>
      </w:r>
      <w:hyperlink r:id="rId6" w:tgtFrame="_blank" w:history="1">
        <w:r>
          <w:rPr>
            <w:rStyle w:val="Hyperlink"/>
            <w:rFonts w:ascii="Arial" w:hAnsi="Arial" w:cs="Arial"/>
          </w:rPr>
          <w:t>Read more</w:t>
        </w:r>
      </w:hyperlink>
    </w:p>
    <w:p w14:paraId="5D936FE9" w14:textId="77777777" w:rsidR="007D692B" w:rsidRDefault="007D692B" w:rsidP="007D692B">
      <w:pPr>
        <w:pStyle w:val="NormalWeb"/>
      </w:pPr>
      <w:r>
        <w:rPr>
          <w:rStyle w:val="Strong"/>
          <w:rFonts w:ascii="Arial" w:hAnsi="Arial" w:cs="Arial"/>
        </w:rPr>
        <w:t>Economy &amp; Business</w:t>
      </w:r>
      <w:r>
        <w:rPr>
          <w:rFonts w:ascii="Arial" w:hAnsi="Arial" w:cs="Arial"/>
        </w:rPr>
        <w:t xml:space="preserve">, 20th International Conference (22-25 August) </w:t>
      </w:r>
      <w:hyperlink r:id="rId7" w:tgtFrame="_blank" w:history="1">
        <w:r>
          <w:rPr>
            <w:rStyle w:val="Hyperlink"/>
            <w:rFonts w:ascii="Arial" w:hAnsi="Arial" w:cs="Arial"/>
          </w:rPr>
          <w:t>Read more</w:t>
        </w:r>
      </w:hyperlink>
    </w:p>
    <w:p w14:paraId="7C392C3C" w14:textId="77777777" w:rsidR="007D692B" w:rsidRDefault="007D692B" w:rsidP="007D692B">
      <w:pPr>
        <w:pStyle w:val="NormalWeb"/>
      </w:pPr>
      <w:r>
        <w:rPr>
          <w:rStyle w:val="Strong"/>
          <w:rFonts w:ascii="Arial" w:hAnsi="Arial" w:cs="Arial"/>
        </w:rPr>
        <w:t>Education, Research &amp; Development</w:t>
      </w:r>
      <w:r>
        <w:rPr>
          <w:rFonts w:ascii="Arial" w:hAnsi="Arial" w:cs="Arial"/>
        </w:rPr>
        <w:t xml:space="preserve">, 12th International Conference (25-28 August) </w:t>
      </w:r>
      <w:hyperlink r:id="rId8" w:tgtFrame="_blank" w:history="1">
        <w:r>
          <w:rPr>
            <w:rStyle w:val="Hyperlink"/>
            <w:rFonts w:ascii="Arial" w:hAnsi="Arial" w:cs="Arial"/>
          </w:rPr>
          <w:t>Read more</w:t>
        </w:r>
      </w:hyperlink>
    </w:p>
    <w:p w14:paraId="3862FDE5" w14:textId="77777777" w:rsidR="007D692B" w:rsidRDefault="007D692B" w:rsidP="007D692B">
      <w:pPr>
        <w:pStyle w:val="NormalWeb"/>
      </w:pPr>
      <w:r>
        <w:rPr>
          <w:rStyle w:val="Strong"/>
          <w:rFonts w:ascii="Arial" w:hAnsi="Arial" w:cs="Arial"/>
        </w:rPr>
        <w:t>Language, Individual &amp; Society</w:t>
      </w:r>
      <w:r>
        <w:rPr>
          <w:rFonts w:ascii="Arial" w:hAnsi="Arial" w:cs="Arial"/>
        </w:rPr>
        <w:t xml:space="preserve">, 15th International Conference (25-28 August) </w:t>
      </w:r>
      <w:hyperlink r:id="rId9" w:tgtFrame="_blank" w:history="1">
        <w:r>
          <w:rPr>
            <w:rStyle w:val="Hyperlink"/>
            <w:rFonts w:ascii="Arial" w:hAnsi="Arial" w:cs="Arial"/>
          </w:rPr>
          <w:t>Read more</w:t>
        </w:r>
      </w:hyperlink>
    </w:p>
    <w:p w14:paraId="48B31D06" w14:textId="77777777" w:rsidR="007D692B" w:rsidRDefault="007D692B" w:rsidP="007D692B">
      <w:pPr>
        <w:pStyle w:val="NormalWeb"/>
      </w:pPr>
      <w:hyperlink r:id="rId10" w:tgtFrame="_blank" w:history="1">
        <w:r>
          <w:rPr>
            <w:rStyle w:val="Hyperlink"/>
            <w:rFonts w:ascii="Arial" w:hAnsi="Arial" w:cs="Arial"/>
            <w:shd w:val="clear" w:color="auto" w:fill="FFFFFF"/>
          </w:rPr>
          <w:t>For tourism purposes, tourists from 87 countries can travel to Bulgaria</w:t>
        </w:r>
      </w:hyperlink>
      <w:r>
        <w:rPr>
          <w:rFonts w:ascii="Arial" w:hAnsi="Arial" w:cs="Arial"/>
          <w:color w:val="222222"/>
          <w:shd w:val="clear" w:color="auto" w:fill="FFFFFF"/>
        </w:rPr>
        <w:t>.</w:t>
      </w:r>
    </w:p>
    <w:p w14:paraId="1A6D3910" w14:textId="77777777" w:rsidR="007D692B" w:rsidRDefault="007D692B" w:rsidP="007D692B">
      <w:pPr>
        <w:pStyle w:val="NormalWeb"/>
      </w:pPr>
      <w:r>
        <w:rPr>
          <w:rFonts w:ascii="Arial" w:hAnsi="Arial" w:cs="Arial"/>
        </w:rPr>
        <w:t xml:space="preserve">With COVID-19, many scientists may encounter travel difficulties. Therefore, we decided to allow participants to change the type of presentation (oral, poster, or online) up to 30 days before the conference's actual date. </w:t>
      </w:r>
    </w:p>
    <w:p w14:paraId="6B32D208" w14:textId="77777777" w:rsidR="007D692B" w:rsidRDefault="007D692B" w:rsidP="007D692B">
      <w:pPr>
        <w:pStyle w:val="NormalWeb"/>
      </w:pPr>
      <w:r>
        <w:rPr>
          <w:rFonts w:ascii="Arial" w:hAnsi="Arial" w:cs="Arial"/>
        </w:rPr>
        <w:t>Online participants can present oral presentations and posters; they will receive all printed materials (program, certificate, etc.) from the event and publish their papers. There is no limit to the number of changes allowed in the presentation type.</w:t>
      </w:r>
    </w:p>
    <w:p w14:paraId="17B07817" w14:textId="77777777" w:rsidR="007D692B" w:rsidRDefault="007D692B" w:rsidP="007D692B">
      <w:pPr>
        <w:pStyle w:val="NormalWeb"/>
      </w:pPr>
      <w:r>
        <w:t xml:space="preserve">The papers presented will be published in open-access journals, part of </w:t>
      </w:r>
      <w:hyperlink r:id="rId11" w:tgtFrame="_blank" w:history="1">
        <w:r>
          <w:rPr>
            <w:rStyle w:val="Hyperlink"/>
          </w:rPr>
          <w:t>International Scientific Publications</w:t>
        </w:r>
      </w:hyperlink>
      <w:r>
        <w:t>.</w:t>
      </w:r>
      <w:r>
        <w:br/>
        <w:t>Organized by Bulgarian Academy of Sciences, Union of Scientists in Bulgaria, Science &amp; Education Foundation and partners.</w:t>
      </w:r>
    </w:p>
    <w:p w14:paraId="6E65B4A4" w14:textId="77777777" w:rsidR="00114211" w:rsidRPr="007D692B" w:rsidRDefault="00114211" w:rsidP="007D692B"/>
    <w:sectPr w:rsidR="00114211" w:rsidRPr="007D692B" w:rsidSect="007D692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2B"/>
    <w:rsid w:val="00114211"/>
    <w:rsid w:val="007D69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E1447"/>
  <w15:chartTrackingRefBased/>
  <w15:docId w15:val="{AF9BCDBB-E6B0-49E5-B44C-F4D4DE78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D69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69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692B"/>
    <w:rPr>
      <w:b/>
      <w:bCs/>
    </w:rPr>
  </w:style>
  <w:style w:type="character" w:styleId="Hyperlink">
    <w:name w:val="Hyperlink"/>
    <w:basedOn w:val="DefaultParagraphFont"/>
    <w:uiPriority w:val="99"/>
    <w:semiHidden/>
    <w:unhideWhenUsed/>
    <w:rsid w:val="007D692B"/>
    <w:rPr>
      <w:color w:val="0000FF"/>
      <w:u w:val="single"/>
    </w:rPr>
  </w:style>
  <w:style w:type="character" w:customStyle="1" w:styleId="Heading2Char">
    <w:name w:val="Heading 2 Char"/>
    <w:basedOn w:val="DefaultParagraphFont"/>
    <w:link w:val="Heading2"/>
    <w:uiPriority w:val="9"/>
    <w:rsid w:val="007D692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9343">
      <w:bodyDiv w:val="1"/>
      <w:marLeft w:val="0"/>
      <w:marRight w:val="0"/>
      <w:marTop w:val="0"/>
      <w:marBottom w:val="0"/>
      <w:divBdr>
        <w:top w:val="none" w:sz="0" w:space="0" w:color="auto"/>
        <w:left w:val="none" w:sz="0" w:space="0" w:color="auto"/>
        <w:bottom w:val="none" w:sz="0" w:space="0" w:color="auto"/>
        <w:right w:val="none" w:sz="0" w:space="0" w:color="auto"/>
      </w:divBdr>
    </w:div>
    <w:div w:id="3938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du.org/education/?utm_source=LiveMailer&amp;utm_medium=email&amp;utm_term=Ac2-2805&amp;utm_content=Ac22805&amp;utm_campaign=Ac2HBmAll280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edu.org/economy/?utm_source=LiveMailer&amp;utm_medium=email&amp;utm_term=Ac2-2805&amp;utm_content=Ac22805&amp;utm_campaign=Ac2HBmAll28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edu.org/materials/?utm_source=LiveMailer&amp;utm_medium=email&amp;utm_term=Ac2-2805&amp;utm_content=Ac22805&amp;utm_campaign=Ac2HBmAll2805" TargetMode="External"/><Relationship Id="rId11" Type="http://schemas.openxmlformats.org/officeDocument/2006/relationships/hyperlink" Target="https://sci-edu.org/publications/?utm_source=LiveMailer&amp;utm_medium=email&amp;utm_term=Ac2-2805&amp;utm_content=Ac22805&amp;utm_campaign=Ac2HBmAll2805" TargetMode="External"/><Relationship Id="rId5" Type="http://schemas.openxmlformats.org/officeDocument/2006/relationships/hyperlink" Target="https://sci-edu.org/ecology/?utm_source=LiveMailer&amp;utm_medium=email&amp;utm_term=Ac2-2805&amp;utm_content=Ac22805&amp;utm_campaign=Ac2HBmAll2805" TargetMode="External"/><Relationship Id="rId10" Type="http://schemas.openxmlformats.org/officeDocument/2006/relationships/hyperlink" Target="https://bit.ly/3oPQUqz/?utm_source=LiveMailer&amp;utm_medium=email&amp;utm_term=Ac2-2805&amp;utm_content=Ac22805&amp;utm_campaign=Ac2HBmAll2805" TargetMode="External"/><Relationship Id="rId4" Type="http://schemas.openxmlformats.org/officeDocument/2006/relationships/hyperlink" Target="https://sci-edu.org/agriculture/?utm_source=LiveMailer&amp;utm_medium=email&amp;utm_term=Ac2-2805&amp;utm_content=Ac22805&amp;utm_campaign=Ac2HBmAll2805" TargetMode="External"/><Relationship Id="rId9" Type="http://schemas.openxmlformats.org/officeDocument/2006/relationships/hyperlink" Target="https://sci-edu.org/language/?utm_source=LiveMailer&amp;utm_medium=email&amp;utm_term=Ac2-2805&amp;utm_content=Ac22805&amp;utm_campaign=Ac2HBmAll2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431</Words>
  <Characters>2458</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dc:creator>
  <cp:keywords/>
  <dc:description/>
  <cp:lastModifiedBy>mona</cp:lastModifiedBy>
  <cp:revision>1</cp:revision>
  <dcterms:created xsi:type="dcterms:W3CDTF">2021-05-30T14:11:00Z</dcterms:created>
  <dcterms:modified xsi:type="dcterms:W3CDTF">2021-05-30T14:15:00Z</dcterms:modified>
</cp:coreProperties>
</file>